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before="180" w:lineRule="auto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El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8"/>
          <w:szCs w:val="28"/>
          <w:rtl w:val="0"/>
        </w:rPr>
        <w:t xml:space="preserve">82% de las personas en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8"/>
          <w:szCs w:val="28"/>
          <w:rtl w:val="0"/>
        </w:rPr>
        <w:t xml:space="preserve"> México no recibió buena educación sexual en la escuela; sólo al 6% le aconsejaron 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vivir su sexualidad libre y responsablemente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180" w:lineRule="auto"/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En México, solo el 52% de las personas relacionan la sexualidad con el placer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rFonts w:ascii="Proxima Nova" w:cs="Proxima Nova" w:eastAsia="Proxima Nova" w:hAnsi="Proxima Nova"/>
          <w:i w:val="1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La mayoría de las mujeres mexicanas dijeron que su primera relación sexual fue mala y no fue lo que esperaban.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rFonts w:ascii="Proxima Nova" w:cs="Proxima Nova" w:eastAsia="Proxima Nova" w:hAnsi="Proxima Nova"/>
          <w:i w:val="1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El 32% de los hombres se sienten plenos sexualmente; de las mujeres sólo el 23% y de personas no binaries el 24%.</w:t>
      </w:r>
    </w:p>
    <w:p w:rsidR="00000000" w:rsidDel="00000000" w:rsidP="00000000" w:rsidRDefault="00000000" w:rsidRPr="00000000" w14:paraId="0000000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Se habla mucho de la salud de forma general: esos aspectos esenciales para mantenerse bien tanto física como emocionalmente, pero poco se abre la conversación de esto en la sexualidad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En 2010, la Asociación Mundial para la Salud Sexual (WAS) instauró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el 4 de septiembre como el Día Mundial de la Salud Sexual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con el objetivo de invitar a la comunidad global a unirse en la promoción de la salud y bienestar sexuales. Por fortuna, cada año hay más apoyo y difusión por parte de organizaciones, medios y hasta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influencers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Este 2022, el Día Mundial de la Salud Sexual estará dedicado al placer sexual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que se define como la satisfacción y disfrute físico y/o psicológico derivado de experiencias eróticas compartidas o solitarias, incluyendo pensamientos, fantasías, sueños, emociones y sentimientos. </w:t>
      </w:r>
    </w:p>
    <w:p w:rsidR="00000000" w:rsidDel="00000000" w:rsidP="00000000" w:rsidRDefault="00000000" w:rsidRPr="00000000" w14:paraId="0000000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Lxs mexicanxs hablaron sobre encuentros eróticos y el placer</w:t>
      </w:r>
    </w:p>
    <w:p w:rsidR="00000000" w:rsidDel="00000000" w:rsidP="00000000" w:rsidRDefault="00000000" w:rsidRPr="00000000" w14:paraId="0000000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 el objetivo de visibilizar lo que lxs mexicanxs piensan sobre educación y placer sexual,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Platanomelón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lanz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ó una encuesta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para realizar un estudio detallado sobre estos temas que poco a poco van tomando mayor protagonismo. Pues, además de ser una marca líder en juguetes eróticos, es una empresa responsable que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conoce la necesidad de compartir información veraz, profesional y sin tabúes, así como la importancia de ello para vivir la sexualidad de forma libre y plena.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Algunos de los datos más importantes, de los que no había información previa, es que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el 82% de las, les y los encuestados menciona que no recibió buena educación sexual en la escuela, y el 79% no recibió buena educación sexual en casa.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Sólo un pequeño 6% mencionó que le dijeron que podía vivir su sexualidad libre y responsablemente. </w:t>
      </w:r>
    </w:p>
    <w:p w:rsidR="00000000" w:rsidDel="00000000" w:rsidP="00000000" w:rsidRDefault="00000000" w:rsidRPr="00000000" w14:paraId="0000000F">
      <w:pPr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roxima Nova" w:cs="Proxima Nova" w:eastAsia="Proxima Nova" w:hAnsi="Proxima Nova"/>
          <w:b w:val="1"/>
        </w:rPr>
      </w:pPr>
      <w:commentRangeStart w:id="0"/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El 99% considera que se debe hablar más sobre placer sin tabúes.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“En México, sobre todo en las escuelas, la educación sexual se enfoca a la prevención de embarazos no deseados o ITS, lo que simplifica una vasta temática, en la que también es importante resaltar aspectos como el consenso, el autoconocimiento y el placer para vivir una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vida se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xual saludable, plena y propia”, comentó Karimme Reyes, sexóloga de Platanomelón.</w:t>
      </w:r>
    </w:p>
    <w:p w:rsidR="00000000" w:rsidDel="00000000" w:rsidP="00000000" w:rsidRDefault="00000000" w:rsidRPr="00000000" w14:paraId="00000013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“Es sorprendente que el 35% diga que aprendió sobre sexo en internet, el 27% por sus amigxs pero sólo el 11% en la escuela y el 5% en casa, justo ahí radica la importancia y responsabilidad de quienes tienen influencia,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entre ellos Platanomelón y sus estrategias en redes sociales con su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comunidad digital de más de 4 millones de seguidorxs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y su blog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Eroteca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donde se dan respuestas a las dudas y comentarios de manera profesional y experta, pues es una forma en la que la educación sexual está llegando a más personas”, resaltó la sexóloga.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Que el 70% de lxs mexicanxs mencione que está en el proceso de trabajar para sentir plenitud sexual es un ejemplo de la consciencia que se está abriendo; antes este mismo tema, 24% dijo sentirse 100% en plenitud sexual, y el 5% mencionó que definitivamente no se siente así. </w:t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Por otro lado, el 99% no está de acuerdo en que el sexo es solamente reproducción, y el 52% dijo que el sexo y el placer van de la mano. Sin embargo, solamente el 50% de las mujeres lo cree, a comparación del 69% de los hombres, lo que indica que se mantienen los prejuicios, aunque en menor medida, entre el placer femenino y la sexualidad. 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commentRangeStart w:id="1"/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98% de lxs mexicanxs considera que la sexualidad placentera es clave para el bienestar integral.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cuanto a la primera relación erótica, el 56% dijo recordar que fue una mala experiencia o no era lo que esperaba; el 43% mencionó tener el recuerdo de haber sido bueno, divertido y placentero. Sobre esto, las personas que calificaron su primera relación sexual como “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buena, divertida</w:t>
      </w:r>
      <w:r w:rsidDel="00000000" w:rsidR="00000000" w:rsidRPr="00000000">
        <w:rPr>
          <w:rFonts w:ascii="Arial" w:cs="Arial" w:eastAsia="Arial" w:hAnsi="Arial"/>
          <w:rtl w:val="0"/>
        </w:rPr>
        <w:t xml:space="preserve"> y placentera” se masturbaron a menor edad e iniciaron su vida sexual más tarde que quienes la calificaron como mala. </w:t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Las mujeres representan la mayoría de quienes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dijeron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su primera relación sexual fue mala y no fue lo que esperaban. 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“La falta de información está acompañada de una negación de la importancia del placer sexual: no nos educan en el placer; además, los resultados de esta encuesta sugieren que la primera experiencia sexual es mucho más que solo una etapa en la vida, y que ésta puede tener implicaciones en el bienestar sexual general de las personas”, señaló Karimme. </w:t>
      </w:r>
    </w:p>
    <w:p w:rsidR="00000000" w:rsidDel="00000000" w:rsidP="00000000" w:rsidRDefault="00000000" w:rsidRPr="00000000" w14:paraId="00000021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Platanomelón </w:t>
      </w:r>
    </w:p>
    <w:p w:rsidR="00000000" w:rsidDel="00000000" w:rsidP="00000000" w:rsidRDefault="00000000" w:rsidRPr="00000000" w14:paraId="00000025">
      <w:pPr>
        <w:widowControl w:val="0"/>
        <w:spacing w:after="160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Platanomelón es la marca de juguetes eróticos online líder en México que nace con el propósito de fomentar una vida sexual plena al romper los tabúes relacionados al sexo. Esta </w:t>
      </w:r>
      <w:r w:rsidDel="00000000" w:rsidR="00000000" w:rsidRPr="00000000">
        <w:rPr>
          <w:rFonts w:ascii="Proxima Nova" w:cs="Proxima Nova" w:eastAsia="Proxima Nova" w:hAnsi="Proxima Nova"/>
          <w:i w:val="1"/>
          <w:sz w:val="18"/>
          <w:szCs w:val="18"/>
          <w:rtl w:val="0"/>
        </w:rPr>
        <w:t xml:space="preserve">startup,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además de diseñar, fabricar y comercializar juguetes sexuales en línea de la mejor calidad, resuelve dudas y brinda información a través de expertxs y artículos divulgativos acerca de la sexualidad. Su equipo de sexólogxs atiende con profesionalidad y de forma clara las cientas de consultas diarias de su comunidad virtual de más de un millón de seguidorxs mexicanxs en redes sociales. Platanomelón tiene como objetivo ayudar a mejorar la sexualidad de las personas, aumentar su autoestima, inspirar la complicidad con la pareja, y que se diviertan mientras obtienen un mayor bienestar en su salud sexual y emocional. Para obtener más información y todas las herramientas necesarias para disfrutar de más y mejor diversión visita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www.platanomelon.mx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,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e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Tania Elena hernández Palomares" w:id="1" w:date="2022-08-24T20:10:52Z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en Worpress con formato de cita para que resalte</w:t>
      </w:r>
    </w:p>
  </w:comment>
  <w:comment w:author="Tania Elena hernández Palomares" w:id="0" w:date="2022-08-24T20:09:21Z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Colocar en Worpress con formato de cita para que resalte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Fonts w:ascii="Proxima Nova" w:cs="Proxima Nova" w:eastAsia="Proxima Nova" w:hAnsi="Proxima Nova"/>
        <w:b w:val="1"/>
        <w:sz w:val="28"/>
        <w:szCs w:val="28"/>
      </w:rPr>
      <w:drawing>
        <wp:inline distB="114300" distT="114300" distL="114300" distR="114300">
          <wp:extent cx="1328738" cy="643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738" cy="643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Proxima Nova" w:cs="Proxima Nova" w:eastAsia="Proxima Nova" w:hAnsi="Proxima Nova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Platanomelon/" TargetMode="External"/><Relationship Id="rId10" Type="http://schemas.openxmlformats.org/officeDocument/2006/relationships/hyperlink" Target="http://www.platanomelon.mx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instagram.com/platanomelonmx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platanomelon.mx/blogs/eroteca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platanomelon.mx/" TargetMode="External"/><Relationship Id="rId8" Type="http://schemas.openxmlformats.org/officeDocument/2006/relationships/hyperlink" Target="https://www.instagram.com/platanomelon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